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29F15B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</w:pPr>
      <w:bookmarkStart w:id="0" w:name="_Toc13549"/>
      <w:bookmarkStart w:id="1" w:name="_Toc23396"/>
      <w:bookmarkStart w:id="6" w:name="_GoBack"/>
      <w:r>
        <w:rPr>
          <w:rFonts w:hint="eastAsia" w:ascii="微软雅黑" w:hAnsi="微软雅黑" w:eastAsia="微软雅黑" w:cs="微软雅黑"/>
          <w:b w:val="0"/>
          <w:sz w:val="30"/>
        </w:rPr>
        <w:t>DZS-708TP</w:t>
      </w:r>
      <w:bookmarkEnd w:id="6"/>
      <w:r>
        <w:rPr>
          <w:rFonts w:hint="eastAsia" w:ascii="微软雅黑" w:hAnsi="微软雅黑" w:eastAsia="微软雅黑" w:cs="微软雅黑"/>
          <w:b w:val="0"/>
          <w:sz w:val="30"/>
        </w:rPr>
        <w:t>型多参数分析仪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（2023）</w:t>
      </w:r>
      <w:bookmarkEnd w:id="0"/>
      <w:bookmarkEnd w:id="1"/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6047"/>
        <w:gridCol w:w="1247"/>
      </w:tblGrid>
      <w:tr w14:paraId="757A2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19" w:type="pct"/>
            <w:noWrap w:val="0"/>
            <w:vAlign w:val="center"/>
          </w:tcPr>
          <w:p w14:paraId="774E32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548" w:type="pct"/>
            <w:noWrap w:val="0"/>
            <w:vAlign w:val="center"/>
          </w:tcPr>
          <w:p w14:paraId="47F433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32" w:type="pct"/>
            <w:noWrap w:val="0"/>
            <w:vAlign w:val="center"/>
          </w:tcPr>
          <w:p w14:paraId="1B48D1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69050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0F0E3CA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548" w:type="pct"/>
            <w:noWrap w:val="0"/>
            <w:vAlign w:val="center"/>
          </w:tcPr>
          <w:p w14:paraId="6F908C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DZS-708TP型多参数分析仪</w:t>
            </w:r>
          </w:p>
        </w:tc>
        <w:tc>
          <w:tcPr>
            <w:tcW w:w="732" w:type="pct"/>
            <w:noWrap w:val="0"/>
            <w:vAlign w:val="center"/>
          </w:tcPr>
          <w:p w14:paraId="72407E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6F718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37A49EC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548" w:type="pct"/>
            <w:noWrap w:val="0"/>
            <w:vAlign w:val="center"/>
          </w:tcPr>
          <w:p w14:paraId="4B3C8C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732" w:type="pct"/>
            <w:noWrap w:val="0"/>
            <w:vAlign w:val="center"/>
          </w:tcPr>
          <w:p w14:paraId="3C7EEA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6252A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447CBF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548" w:type="pct"/>
            <w:noWrap w:val="0"/>
            <w:vAlign w:val="center"/>
          </w:tcPr>
          <w:p w14:paraId="634C8D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732" w:type="pct"/>
            <w:noWrap w:val="0"/>
            <w:vAlign w:val="center"/>
          </w:tcPr>
          <w:p w14:paraId="328A14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4AF73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0E4D1F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548" w:type="pct"/>
            <w:noWrap w:val="0"/>
            <w:vAlign w:val="center"/>
          </w:tcPr>
          <w:p w14:paraId="55D7C5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2" w:name="OLE_LINK23"/>
            <w:r>
              <w:rPr>
                <w:rFonts w:hint="eastAsia" w:ascii="微软雅黑" w:hAnsi="微软雅黑" w:eastAsia="微软雅黑" w:cs="微软雅黑"/>
              </w:rPr>
              <w:t>DO-958-Q型溶解氧电极</w:t>
            </w:r>
            <w:bookmarkEnd w:id="2"/>
          </w:p>
        </w:tc>
        <w:tc>
          <w:tcPr>
            <w:tcW w:w="732" w:type="pct"/>
            <w:noWrap w:val="0"/>
            <w:vAlign w:val="center"/>
          </w:tcPr>
          <w:p w14:paraId="63073DD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57B05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18BDAE4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548" w:type="pct"/>
            <w:noWrap w:val="0"/>
            <w:vAlign w:val="center"/>
          </w:tcPr>
          <w:p w14:paraId="3BB1C8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pH4.00/6.86/9.18袋装缓冲溶液（20ml）</w:t>
            </w:r>
          </w:p>
        </w:tc>
        <w:tc>
          <w:tcPr>
            <w:tcW w:w="732" w:type="pct"/>
            <w:noWrap w:val="0"/>
            <w:vAlign w:val="center"/>
          </w:tcPr>
          <w:p w14:paraId="043AF5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1A0A1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04C827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548" w:type="pct"/>
            <w:noWrap w:val="0"/>
            <w:vAlign w:val="center"/>
          </w:tcPr>
          <w:p w14:paraId="52B103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1408μs/cm（20ml）</w:t>
            </w:r>
          </w:p>
        </w:tc>
        <w:tc>
          <w:tcPr>
            <w:tcW w:w="732" w:type="pct"/>
            <w:noWrap w:val="0"/>
            <w:vAlign w:val="center"/>
          </w:tcPr>
          <w:p w14:paraId="16C7509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73D44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713013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548" w:type="pct"/>
            <w:noWrap w:val="0"/>
            <w:vAlign w:val="center"/>
          </w:tcPr>
          <w:p w14:paraId="2456DA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REX-6型多功能电极架</w:t>
            </w:r>
          </w:p>
        </w:tc>
        <w:tc>
          <w:tcPr>
            <w:tcW w:w="732" w:type="pct"/>
            <w:noWrap w:val="0"/>
            <w:vAlign w:val="center"/>
          </w:tcPr>
          <w:p w14:paraId="6307C09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4848E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792CA8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548" w:type="pct"/>
            <w:noWrap w:val="0"/>
            <w:vAlign w:val="center"/>
          </w:tcPr>
          <w:p w14:paraId="3F3B89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3" w:name="OLE_LINK24"/>
            <w:r>
              <w:rPr>
                <w:rFonts w:hint="eastAsia" w:ascii="微软雅黑" w:hAnsi="微软雅黑" w:eastAsia="微软雅黑" w:cs="微软雅黑"/>
              </w:rPr>
              <w:t>电源适配器STK030-2015</w:t>
            </w:r>
            <w:bookmarkEnd w:id="3"/>
          </w:p>
        </w:tc>
        <w:tc>
          <w:tcPr>
            <w:tcW w:w="732" w:type="pct"/>
            <w:noWrap w:val="0"/>
            <w:vAlign w:val="center"/>
          </w:tcPr>
          <w:p w14:paraId="76B753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663F7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9" w:type="pct"/>
            <w:noWrap w:val="0"/>
            <w:vAlign w:val="center"/>
          </w:tcPr>
          <w:p w14:paraId="6ACD3E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548" w:type="pct"/>
            <w:noWrap w:val="0"/>
            <w:vAlign w:val="center"/>
          </w:tcPr>
          <w:p w14:paraId="360A8EC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防尘罩(触屏款)</w:t>
            </w:r>
          </w:p>
        </w:tc>
        <w:tc>
          <w:tcPr>
            <w:tcW w:w="732" w:type="pct"/>
            <w:noWrap w:val="0"/>
            <w:vAlign w:val="center"/>
          </w:tcPr>
          <w:p w14:paraId="7603CD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7C186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0B6EA0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548" w:type="pct"/>
            <w:noWrap w:val="0"/>
            <w:vAlign w:val="center"/>
          </w:tcPr>
          <w:p w14:paraId="69628C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732" w:type="pct"/>
            <w:noWrap w:val="0"/>
            <w:vAlign w:val="center"/>
          </w:tcPr>
          <w:p w14:paraId="4876C2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F136D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2EEF2CD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548" w:type="pct"/>
            <w:noWrap w:val="0"/>
            <w:vAlign w:val="center"/>
          </w:tcPr>
          <w:p w14:paraId="7C9D19D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bookmarkStart w:id="4" w:name="OLE_LINK26"/>
            <w:r>
              <w:rPr>
                <w:rFonts w:hint="eastAsia" w:ascii="微软雅黑" w:hAnsi="微软雅黑" w:eastAsia="微软雅黑" w:cs="微软雅黑"/>
              </w:rPr>
              <w:t>USB延长线</w:t>
            </w:r>
            <w:bookmarkStart w:id="5" w:name="OLE_LINK25"/>
            <w:r>
              <w:rPr>
                <w:rFonts w:hint="eastAsia" w:ascii="微软雅黑" w:hAnsi="微软雅黑" w:eastAsia="微软雅黑" w:cs="微软雅黑"/>
              </w:rPr>
              <w:t>A公转A母</w:t>
            </w:r>
            <w:bookmarkEnd w:id="4"/>
            <w:bookmarkEnd w:id="5"/>
            <w:r>
              <w:rPr>
                <w:rFonts w:hint="eastAsia" w:ascii="微软雅黑" w:hAnsi="微软雅黑" w:eastAsia="微软雅黑" w:cs="微软雅黑"/>
              </w:rPr>
              <w:t>（0.2米）</w:t>
            </w:r>
          </w:p>
        </w:tc>
        <w:tc>
          <w:tcPr>
            <w:tcW w:w="732" w:type="pct"/>
            <w:noWrap w:val="0"/>
            <w:vAlign w:val="center"/>
          </w:tcPr>
          <w:p w14:paraId="6CCEF8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5E1E3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151E61C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548" w:type="pct"/>
            <w:noWrap w:val="0"/>
            <w:vAlign w:val="center"/>
          </w:tcPr>
          <w:p w14:paraId="32A4A7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732" w:type="pct"/>
            <w:noWrap w:val="0"/>
            <w:vAlign w:val="center"/>
          </w:tcPr>
          <w:p w14:paraId="134AD7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62C24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6E6BFD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548" w:type="pct"/>
            <w:noWrap w:val="0"/>
            <w:vAlign w:val="center"/>
          </w:tcPr>
          <w:p w14:paraId="7C3552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732" w:type="pct"/>
            <w:noWrap w:val="0"/>
            <w:vAlign w:val="center"/>
          </w:tcPr>
          <w:p w14:paraId="0B75E6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4FED4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37041A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548" w:type="pct"/>
            <w:noWrap w:val="0"/>
            <w:vAlign w:val="center"/>
          </w:tcPr>
          <w:p w14:paraId="4B9EDF6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732" w:type="pct"/>
            <w:noWrap w:val="0"/>
            <w:vAlign w:val="center"/>
          </w:tcPr>
          <w:p w14:paraId="165CE5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603B9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1029548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548" w:type="pct"/>
            <w:noWrap w:val="0"/>
            <w:vAlign w:val="center"/>
          </w:tcPr>
          <w:p w14:paraId="58838A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732" w:type="pct"/>
            <w:noWrap w:val="0"/>
            <w:vAlign w:val="center"/>
          </w:tcPr>
          <w:p w14:paraId="13971D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1CC20D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9" w:type="pct"/>
            <w:noWrap w:val="0"/>
            <w:vAlign w:val="center"/>
          </w:tcPr>
          <w:p w14:paraId="603B02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3548" w:type="pct"/>
            <w:noWrap w:val="0"/>
            <w:vAlign w:val="center"/>
          </w:tcPr>
          <w:p w14:paraId="7994DAE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732" w:type="pct"/>
            <w:noWrap w:val="0"/>
            <w:vAlign w:val="center"/>
          </w:tcPr>
          <w:p w14:paraId="33475E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1498DD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AA34EC"/>
    <w:rsid w:val="19AA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2024-12-19T07:34:00Z</dcterms:created>
  <dc:creator>沙鹰商务</dc:creator>
  <cp:lastModifiedBy>沙鹰商务</cp:lastModifiedBy>
  <dcterms:modified xsi:type="dcterms:W3CDTF">2024-12-19T07:34:15Z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C19B5A12FD0640DE98207742646215C6_11</vt:lpwstr>
  </property>
</Properties>
</file>